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6C3" w:rsidRPr="006A36A6" w:rsidRDefault="00FB06C3" w:rsidP="00FB06C3">
      <w:pPr>
        <w:ind w:left="1440" w:firstLine="720"/>
        <w:rPr>
          <w:rFonts w:asciiTheme="majorHAnsi" w:hAnsiTheme="majorHAnsi"/>
          <w:b/>
        </w:rPr>
      </w:pPr>
      <w:r w:rsidRPr="006A36A6">
        <w:rPr>
          <w:rFonts w:asciiTheme="majorHAnsi" w:hAnsiTheme="majorHAnsi"/>
          <w:b/>
          <w:sz w:val="28"/>
        </w:rPr>
        <w:t>FOR IMMEDIATE RELEASE</w:t>
      </w:r>
    </w:p>
    <w:p w:rsidR="00FB06C3" w:rsidRPr="006A36A6" w:rsidRDefault="00FB06C3" w:rsidP="00FB06C3">
      <w:pPr>
        <w:rPr>
          <w:rFonts w:asciiTheme="majorHAnsi" w:hAnsiTheme="majorHAnsi"/>
        </w:rPr>
      </w:pPr>
      <w:r w:rsidRPr="006A36A6">
        <w:rPr>
          <w:rFonts w:asciiTheme="majorHAnsi" w:hAnsiTheme="majorHAnsi"/>
        </w:rPr>
        <w:tab/>
      </w:r>
      <w:r w:rsidRPr="006A36A6">
        <w:rPr>
          <w:rFonts w:asciiTheme="majorHAnsi" w:hAnsiTheme="majorHAnsi"/>
        </w:rPr>
        <w:tab/>
      </w:r>
      <w:r w:rsidRPr="006A36A6">
        <w:rPr>
          <w:rFonts w:asciiTheme="majorHAnsi" w:hAnsiTheme="majorHAnsi"/>
        </w:rPr>
        <w:tab/>
        <w:t>Contact: Shannon Lands, PIO (419) 213-4143</w:t>
      </w:r>
      <w:r w:rsidRPr="006A36A6">
        <w:rPr>
          <w:rFonts w:asciiTheme="majorHAnsi" w:hAnsiTheme="majorHAnsi"/>
        </w:rPr>
        <w:tab/>
        <w:t xml:space="preserve">    </w:t>
      </w:r>
      <w:r w:rsidR="006A36A6" w:rsidRPr="006A36A6">
        <w:rPr>
          <w:rFonts w:asciiTheme="majorHAnsi" w:hAnsiTheme="majorHAnsi"/>
        </w:rPr>
        <w:t>March 14</w:t>
      </w:r>
      <w:r w:rsidRPr="006A36A6">
        <w:rPr>
          <w:rFonts w:asciiTheme="majorHAnsi" w:hAnsiTheme="majorHAnsi"/>
        </w:rPr>
        <w:t>, 2016</w:t>
      </w:r>
      <w:r w:rsidRPr="006A36A6">
        <w:rPr>
          <w:rFonts w:asciiTheme="majorHAnsi" w:hAnsiTheme="majorHAnsi"/>
        </w:rPr>
        <w:tab/>
      </w:r>
    </w:p>
    <w:p w:rsidR="00FB06C3" w:rsidRPr="006A36A6" w:rsidRDefault="00FB06C3" w:rsidP="000D3146">
      <w:pPr>
        <w:jc w:val="center"/>
        <w:rPr>
          <w:rFonts w:asciiTheme="majorHAnsi" w:hAnsiTheme="majorHAnsi"/>
          <w:sz w:val="27"/>
          <w:szCs w:val="27"/>
        </w:rPr>
      </w:pPr>
    </w:p>
    <w:p w:rsidR="00FE7228" w:rsidRPr="006A36A6" w:rsidRDefault="008721B9" w:rsidP="008721B9">
      <w:pPr>
        <w:spacing w:line="300" w:lineRule="exact"/>
        <w:ind w:left="2160"/>
        <w:rPr>
          <w:rFonts w:asciiTheme="majorHAnsi" w:hAnsiTheme="majorHAnsi"/>
          <w:b/>
          <w:bCs/>
          <w:sz w:val="27"/>
          <w:szCs w:val="27"/>
        </w:rPr>
      </w:pPr>
      <w:r w:rsidRPr="006A36A6">
        <w:rPr>
          <w:rFonts w:asciiTheme="majorHAnsi" w:hAnsiTheme="majorHAnsi"/>
          <w:b/>
          <w:bCs/>
          <w:sz w:val="27"/>
          <w:szCs w:val="27"/>
        </w:rPr>
        <w:t>New Healthy Corner Store Kickoff Presented By Eat Fresh, Live Well</w:t>
      </w:r>
    </w:p>
    <w:p w:rsidR="008721B9" w:rsidRPr="006A36A6" w:rsidRDefault="008721B9" w:rsidP="008721B9">
      <w:pPr>
        <w:spacing w:line="300" w:lineRule="exact"/>
        <w:ind w:left="2160"/>
        <w:rPr>
          <w:rFonts w:asciiTheme="majorHAnsi" w:hAnsiTheme="majorHAnsi"/>
          <w:b/>
          <w:bCs/>
          <w:sz w:val="20"/>
          <w:szCs w:val="20"/>
        </w:rPr>
      </w:pPr>
    </w:p>
    <w:p w:rsidR="00FE7228" w:rsidRPr="006A36A6" w:rsidRDefault="00FE7228" w:rsidP="00FE7228">
      <w:pPr>
        <w:spacing w:line="300" w:lineRule="exact"/>
        <w:ind w:left="2160"/>
        <w:rPr>
          <w:rFonts w:asciiTheme="majorHAnsi" w:hAnsiTheme="majorHAnsi"/>
        </w:rPr>
      </w:pPr>
      <w:r w:rsidRPr="006A36A6">
        <w:rPr>
          <w:rFonts w:asciiTheme="majorHAnsi" w:hAnsiTheme="majorHAnsi"/>
        </w:rPr>
        <w:t>The Dol</w:t>
      </w:r>
      <w:r w:rsidR="008721B9" w:rsidRPr="006A36A6">
        <w:rPr>
          <w:rFonts w:asciiTheme="majorHAnsi" w:hAnsiTheme="majorHAnsi"/>
        </w:rPr>
        <w:t xml:space="preserve">lar Express 3 or </w:t>
      </w:r>
      <w:proofErr w:type="gramStart"/>
      <w:r w:rsidR="008721B9" w:rsidRPr="006A36A6">
        <w:rPr>
          <w:rFonts w:asciiTheme="majorHAnsi" w:hAnsiTheme="majorHAnsi"/>
        </w:rPr>
        <w:t>Less</w:t>
      </w:r>
      <w:proofErr w:type="gramEnd"/>
      <w:r w:rsidR="008721B9" w:rsidRPr="006A36A6">
        <w:rPr>
          <w:rFonts w:asciiTheme="majorHAnsi" w:hAnsiTheme="majorHAnsi"/>
        </w:rPr>
        <w:t xml:space="preserve"> convenience</w:t>
      </w:r>
      <w:r w:rsidRPr="006A36A6">
        <w:rPr>
          <w:rFonts w:asciiTheme="majorHAnsi" w:hAnsiTheme="majorHAnsi"/>
        </w:rPr>
        <w:t xml:space="preserve"> store at 202 </w:t>
      </w:r>
      <w:proofErr w:type="spellStart"/>
      <w:r w:rsidRPr="006A36A6">
        <w:rPr>
          <w:rFonts w:asciiTheme="majorHAnsi" w:hAnsiTheme="majorHAnsi"/>
        </w:rPr>
        <w:t>Fassett</w:t>
      </w:r>
      <w:proofErr w:type="spellEnd"/>
      <w:r w:rsidRPr="006A36A6">
        <w:rPr>
          <w:rFonts w:asciiTheme="majorHAnsi" w:hAnsiTheme="majorHAnsi"/>
        </w:rPr>
        <w:t xml:space="preserve"> St. in East Toledo is the latest addition to the Eat Fresh, Live Well Toledo- Lucas County Hea</w:t>
      </w:r>
      <w:r w:rsidR="008721B9" w:rsidRPr="006A36A6">
        <w:rPr>
          <w:rFonts w:asciiTheme="majorHAnsi" w:hAnsiTheme="majorHAnsi"/>
        </w:rPr>
        <w:t xml:space="preserve">lthy Corner Store initiative. The </w:t>
      </w:r>
      <w:r w:rsidRPr="006A36A6">
        <w:rPr>
          <w:rFonts w:asciiTheme="majorHAnsi" w:hAnsiTheme="majorHAnsi"/>
        </w:rPr>
        <w:t xml:space="preserve">kickoff </w:t>
      </w:r>
      <w:r w:rsidR="008721B9" w:rsidRPr="006A36A6">
        <w:rPr>
          <w:rFonts w:asciiTheme="majorHAnsi" w:hAnsiTheme="majorHAnsi"/>
        </w:rPr>
        <w:t>is scheduled for Wednesday, March 16</w:t>
      </w:r>
      <w:r w:rsidR="008721B9" w:rsidRPr="006A36A6">
        <w:rPr>
          <w:rFonts w:asciiTheme="majorHAnsi" w:hAnsiTheme="majorHAnsi"/>
          <w:vertAlign w:val="superscript"/>
        </w:rPr>
        <w:t>th</w:t>
      </w:r>
      <w:r w:rsidR="008721B9" w:rsidRPr="006A36A6">
        <w:rPr>
          <w:rFonts w:asciiTheme="majorHAnsi" w:hAnsiTheme="majorHAnsi"/>
        </w:rPr>
        <w:t xml:space="preserve"> from 2:00 P.M</w:t>
      </w:r>
      <w:r w:rsidR="006A36A6" w:rsidRPr="006A36A6">
        <w:rPr>
          <w:rFonts w:asciiTheme="majorHAnsi" w:hAnsiTheme="majorHAnsi"/>
        </w:rPr>
        <w:t>. -</w:t>
      </w:r>
      <w:r w:rsidR="008721B9" w:rsidRPr="006A36A6">
        <w:rPr>
          <w:rFonts w:asciiTheme="majorHAnsi" w:hAnsiTheme="majorHAnsi"/>
        </w:rPr>
        <w:t xml:space="preserve"> 4:00 P.M. This </w:t>
      </w:r>
      <w:r w:rsidRPr="006A36A6">
        <w:rPr>
          <w:rFonts w:asciiTheme="majorHAnsi" w:hAnsiTheme="majorHAnsi"/>
        </w:rPr>
        <w:t xml:space="preserve">event </w:t>
      </w:r>
      <w:r w:rsidR="008721B9" w:rsidRPr="006A36A6">
        <w:rPr>
          <w:rFonts w:asciiTheme="majorHAnsi" w:hAnsiTheme="majorHAnsi"/>
        </w:rPr>
        <w:t>will high</w:t>
      </w:r>
      <w:r w:rsidR="009517E8">
        <w:rPr>
          <w:rFonts w:asciiTheme="majorHAnsi" w:hAnsiTheme="majorHAnsi"/>
        </w:rPr>
        <w:t xml:space="preserve">light The Dollar Express’ </w:t>
      </w:r>
      <w:r w:rsidRPr="006A36A6">
        <w:rPr>
          <w:rFonts w:asciiTheme="majorHAnsi" w:hAnsiTheme="majorHAnsi"/>
        </w:rPr>
        <w:t>commitment to offer healthier fo</w:t>
      </w:r>
      <w:r w:rsidR="008721B9" w:rsidRPr="006A36A6">
        <w:rPr>
          <w:rFonts w:asciiTheme="majorHAnsi" w:hAnsiTheme="majorHAnsi"/>
        </w:rPr>
        <w:t xml:space="preserve">od choices to residents in the community. </w:t>
      </w:r>
    </w:p>
    <w:p w:rsidR="008721B9" w:rsidRPr="006A36A6" w:rsidRDefault="008721B9" w:rsidP="00FE7228">
      <w:pPr>
        <w:spacing w:line="300" w:lineRule="exact"/>
        <w:ind w:left="2160"/>
        <w:rPr>
          <w:rFonts w:asciiTheme="majorHAnsi" w:hAnsiTheme="majorHAnsi"/>
        </w:rPr>
      </w:pPr>
    </w:p>
    <w:p w:rsidR="00FE7228" w:rsidRPr="006A36A6" w:rsidRDefault="008721B9" w:rsidP="00FE7228">
      <w:pPr>
        <w:spacing w:line="300" w:lineRule="exact"/>
        <w:ind w:left="2160"/>
        <w:rPr>
          <w:rFonts w:asciiTheme="majorHAnsi" w:hAnsiTheme="majorHAnsi"/>
        </w:rPr>
      </w:pPr>
      <w:r w:rsidRPr="006A36A6">
        <w:rPr>
          <w:rFonts w:asciiTheme="majorHAnsi" w:hAnsiTheme="majorHAnsi"/>
        </w:rPr>
        <w:t>In order to</w:t>
      </w:r>
      <w:r w:rsidR="00FE7228" w:rsidRPr="006A36A6">
        <w:rPr>
          <w:rFonts w:asciiTheme="majorHAnsi" w:hAnsiTheme="majorHAnsi"/>
        </w:rPr>
        <w:t xml:space="preserve"> help recognize the Healthy Corner Store initiative and the healthy fo</w:t>
      </w:r>
      <w:r w:rsidRPr="006A36A6">
        <w:rPr>
          <w:rFonts w:asciiTheme="majorHAnsi" w:hAnsiTheme="majorHAnsi"/>
        </w:rPr>
        <w:t>o</w:t>
      </w:r>
      <w:r w:rsidR="006A36A6" w:rsidRPr="006A36A6">
        <w:rPr>
          <w:rFonts w:asciiTheme="majorHAnsi" w:hAnsiTheme="majorHAnsi"/>
        </w:rPr>
        <w:t>d choices offered to residents;</w:t>
      </w:r>
      <w:r w:rsidR="00FE7228" w:rsidRPr="006A36A6">
        <w:rPr>
          <w:rFonts w:asciiTheme="majorHAnsi" w:hAnsiTheme="majorHAnsi"/>
        </w:rPr>
        <w:t xml:space="preserve"> dietitians will have food demonstrations and taste testing of fresh produce recipes, along with free recipe giveaways. </w:t>
      </w:r>
      <w:r w:rsidR="006A36A6" w:rsidRPr="006A36A6">
        <w:rPr>
          <w:rFonts w:asciiTheme="majorHAnsi" w:hAnsiTheme="majorHAnsi"/>
        </w:rPr>
        <w:t>Please stop by and join</w:t>
      </w:r>
      <w:r w:rsidR="00FE7228" w:rsidRPr="006A36A6">
        <w:rPr>
          <w:rFonts w:asciiTheme="majorHAnsi" w:hAnsiTheme="majorHAnsi"/>
        </w:rPr>
        <w:t xml:space="preserve"> the fun!</w:t>
      </w:r>
    </w:p>
    <w:p w:rsidR="00FE7228" w:rsidRPr="006A36A6" w:rsidRDefault="00FE7228" w:rsidP="00FE7228">
      <w:pPr>
        <w:spacing w:line="300" w:lineRule="exact"/>
        <w:ind w:left="2160"/>
        <w:rPr>
          <w:rFonts w:asciiTheme="majorHAnsi" w:hAnsiTheme="majorHAnsi"/>
        </w:rPr>
      </w:pPr>
    </w:p>
    <w:p w:rsidR="00FE7228" w:rsidRPr="006A36A6" w:rsidRDefault="00FE7228" w:rsidP="00FE7228">
      <w:pPr>
        <w:spacing w:line="300" w:lineRule="exact"/>
        <w:ind w:left="2160"/>
        <w:rPr>
          <w:rFonts w:asciiTheme="majorHAnsi" w:hAnsiTheme="majorHAnsi"/>
        </w:rPr>
      </w:pPr>
      <w:r w:rsidRPr="006A36A6">
        <w:rPr>
          <w:rFonts w:asciiTheme="majorHAnsi" w:hAnsiTheme="majorHAnsi"/>
        </w:rPr>
        <w:t xml:space="preserve">A </w:t>
      </w:r>
      <w:r w:rsidRPr="006A36A6">
        <w:rPr>
          <w:rFonts w:asciiTheme="majorHAnsi" w:hAnsiTheme="majorHAnsi"/>
          <w:i/>
        </w:rPr>
        <w:t>Healthy Corner Store</w:t>
      </w:r>
      <w:r w:rsidR="006A36A6" w:rsidRPr="006A36A6">
        <w:rPr>
          <w:rFonts w:asciiTheme="majorHAnsi" w:hAnsiTheme="majorHAnsi"/>
        </w:rPr>
        <w:t xml:space="preserve"> is a corner store or convenience</w:t>
      </w:r>
      <w:r w:rsidRPr="006A36A6">
        <w:rPr>
          <w:rFonts w:asciiTheme="majorHAnsi" w:hAnsiTheme="majorHAnsi"/>
        </w:rPr>
        <w:t xml:space="preserve"> store </w:t>
      </w:r>
      <w:r w:rsidR="006A36A6" w:rsidRPr="006A36A6">
        <w:rPr>
          <w:rFonts w:asciiTheme="majorHAnsi" w:hAnsiTheme="majorHAnsi"/>
        </w:rPr>
        <w:t xml:space="preserve">offering </w:t>
      </w:r>
      <w:r w:rsidRPr="006A36A6">
        <w:rPr>
          <w:rFonts w:asciiTheme="majorHAnsi" w:hAnsiTheme="majorHAnsi"/>
        </w:rPr>
        <w:t xml:space="preserve">healthier foods such as fresh produce. This can help low-income communities and neighborhoods with limited access to public and private transportation who often rely on corner stores as their main grocer.  </w:t>
      </w:r>
    </w:p>
    <w:p w:rsidR="00FE7228" w:rsidRPr="006A36A6" w:rsidRDefault="00FE7228" w:rsidP="00FE7228">
      <w:pPr>
        <w:spacing w:line="300" w:lineRule="exact"/>
        <w:ind w:left="2160"/>
        <w:rPr>
          <w:rFonts w:asciiTheme="majorHAnsi" w:hAnsiTheme="majorHAnsi"/>
        </w:rPr>
      </w:pPr>
    </w:p>
    <w:p w:rsidR="00FE7228" w:rsidRPr="006A36A6" w:rsidRDefault="00FE7228" w:rsidP="00FE7228">
      <w:pPr>
        <w:spacing w:line="300" w:lineRule="exact"/>
        <w:ind w:left="2160"/>
        <w:rPr>
          <w:rFonts w:asciiTheme="majorHAnsi" w:hAnsiTheme="majorHAnsi"/>
          <w:i/>
        </w:rPr>
      </w:pPr>
      <w:r w:rsidRPr="006A36A6">
        <w:rPr>
          <w:rFonts w:asciiTheme="majorHAnsi" w:hAnsiTheme="majorHAnsi"/>
        </w:rPr>
        <w:t xml:space="preserve">The Eat Fresh, Live Well Toledo-Lucas County Healthy Corner store initiative is a collaboration of community partners including Toledo-Lucas County Health Department, Live Well Greater Toledo, Healthy Lucas County, and many others. It is funded by the following grants: Creating Healthy Communities and Partners to Improve Community Health. Additional funding is provided by Live Well Greater Toledo.  </w:t>
      </w:r>
    </w:p>
    <w:p w:rsidR="00FE7228" w:rsidRPr="006A36A6" w:rsidRDefault="00FE7228" w:rsidP="00FE7228">
      <w:pPr>
        <w:spacing w:line="300" w:lineRule="exact"/>
        <w:ind w:left="2160"/>
        <w:rPr>
          <w:rFonts w:asciiTheme="majorHAnsi" w:hAnsiTheme="majorHAnsi"/>
        </w:rPr>
      </w:pPr>
    </w:p>
    <w:p w:rsidR="00FE7228" w:rsidRPr="006A36A6" w:rsidRDefault="00FE7228" w:rsidP="00FE7228">
      <w:pPr>
        <w:spacing w:line="300" w:lineRule="exact"/>
        <w:ind w:left="2160"/>
        <w:rPr>
          <w:rFonts w:asciiTheme="majorHAnsi" w:hAnsiTheme="majorHAnsi"/>
        </w:rPr>
      </w:pPr>
      <w:r w:rsidRPr="006A36A6">
        <w:rPr>
          <w:rFonts w:asciiTheme="majorHAnsi" w:hAnsiTheme="majorHAnsi"/>
          <w:b/>
        </w:rPr>
        <w:t>WHAT:</w:t>
      </w:r>
      <w:r w:rsidR="006A36A6" w:rsidRPr="006A36A6">
        <w:rPr>
          <w:rFonts w:asciiTheme="majorHAnsi" w:hAnsiTheme="majorHAnsi"/>
        </w:rPr>
        <w:tab/>
      </w:r>
      <w:r w:rsidR="006A36A6" w:rsidRPr="006A36A6">
        <w:rPr>
          <w:rFonts w:asciiTheme="majorHAnsi" w:hAnsiTheme="majorHAnsi"/>
        </w:rPr>
        <w:tab/>
        <w:t>Healthy Corner Store Kickoff</w:t>
      </w:r>
      <w:r w:rsidRPr="006A36A6">
        <w:rPr>
          <w:rFonts w:asciiTheme="majorHAnsi" w:hAnsiTheme="majorHAnsi"/>
        </w:rPr>
        <w:br/>
      </w:r>
      <w:r w:rsidRPr="006A36A6">
        <w:rPr>
          <w:rFonts w:asciiTheme="majorHAnsi" w:hAnsiTheme="majorHAnsi"/>
          <w:b/>
        </w:rPr>
        <w:t>WHEN:</w:t>
      </w:r>
      <w:r w:rsidRPr="006A36A6">
        <w:rPr>
          <w:rFonts w:asciiTheme="majorHAnsi" w:hAnsiTheme="majorHAnsi"/>
        </w:rPr>
        <w:tab/>
      </w:r>
      <w:r w:rsidRPr="006A36A6">
        <w:rPr>
          <w:rFonts w:asciiTheme="majorHAnsi" w:hAnsiTheme="majorHAnsi"/>
        </w:rPr>
        <w:tab/>
        <w:t>Wednesday, March 16, 2016, 2:00</w:t>
      </w:r>
      <w:r w:rsidR="00F818E3">
        <w:rPr>
          <w:rFonts w:asciiTheme="majorHAnsi" w:hAnsiTheme="majorHAnsi"/>
        </w:rPr>
        <w:t xml:space="preserve"> </w:t>
      </w:r>
      <w:r w:rsidRPr="006A36A6">
        <w:rPr>
          <w:rFonts w:asciiTheme="majorHAnsi" w:hAnsiTheme="majorHAnsi"/>
        </w:rPr>
        <w:t>p</w:t>
      </w:r>
      <w:r w:rsidR="00F818E3">
        <w:rPr>
          <w:rFonts w:asciiTheme="majorHAnsi" w:hAnsiTheme="majorHAnsi"/>
        </w:rPr>
        <w:t>.</w:t>
      </w:r>
      <w:r w:rsidRPr="006A36A6">
        <w:rPr>
          <w:rFonts w:asciiTheme="majorHAnsi" w:hAnsiTheme="majorHAnsi"/>
        </w:rPr>
        <w:t>m</w:t>
      </w:r>
      <w:r w:rsidR="00F818E3">
        <w:rPr>
          <w:rFonts w:asciiTheme="majorHAnsi" w:hAnsiTheme="majorHAnsi"/>
        </w:rPr>
        <w:t>.</w:t>
      </w:r>
      <w:r w:rsidRPr="006A36A6">
        <w:rPr>
          <w:rFonts w:asciiTheme="majorHAnsi" w:hAnsiTheme="majorHAnsi"/>
        </w:rPr>
        <w:t>-4:00</w:t>
      </w:r>
      <w:r w:rsidR="00F818E3">
        <w:rPr>
          <w:rFonts w:asciiTheme="majorHAnsi" w:hAnsiTheme="majorHAnsi"/>
        </w:rPr>
        <w:t xml:space="preserve"> </w:t>
      </w:r>
      <w:r w:rsidRPr="006A36A6">
        <w:rPr>
          <w:rFonts w:asciiTheme="majorHAnsi" w:hAnsiTheme="majorHAnsi"/>
        </w:rPr>
        <w:t>p</w:t>
      </w:r>
      <w:r w:rsidR="00F818E3">
        <w:rPr>
          <w:rFonts w:asciiTheme="majorHAnsi" w:hAnsiTheme="majorHAnsi"/>
        </w:rPr>
        <w:t>.m.</w:t>
      </w:r>
      <w:bookmarkStart w:id="0" w:name="_GoBack"/>
      <w:bookmarkEnd w:id="0"/>
    </w:p>
    <w:p w:rsidR="00FE7228" w:rsidRPr="006A36A6" w:rsidRDefault="00FE7228" w:rsidP="00FE7228">
      <w:pPr>
        <w:spacing w:line="300" w:lineRule="exact"/>
        <w:ind w:left="2160"/>
        <w:rPr>
          <w:rFonts w:asciiTheme="majorHAnsi" w:hAnsiTheme="majorHAnsi"/>
        </w:rPr>
      </w:pPr>
      <w:r w:rsidRPr="006A36A6">
        <w:rPr>
          <w:rFonts w:asciiTheme="majorHAnsi" w:hAnsiTheme="majorHAnsi"/>
          <w:b/>
        </w:rPr>
        <w:t>WHERE:</w:t>
      </w:r>
      <w:r w:rsidR="006A36A6" w:rsidRPr="006A36A6">
        <w:rPr>
          <w:rFonts w:asciiTheme="majorHAnsi" w:hAnsiTheme="majorHAnsi"/>
          <w:b/>
        </w:rPr>
        <w:tab/>
      </w:r>
      <w:r w:rsidRPr="006A36A6">
        <w:rPr>
          <w:rFonts w:asciiTheme="majorHAnsi" w:hAnsiTheme="majorHAnsi"/>
        </w:rPr>
        <w:t>Dollar Express 3 or Less</w:t>
      </w:r>
      <w:r w:rsidRPr="006A36A6">
        <w:rPr>
          <w:rFonts w:asciiTheme="majorHAnsi" w:hAnsiTheme="majorHAnsi"/>
        </w:rPr>
        <w:br/>
      </w:r>
      <w:r w:rsidRPr="006A36A6">
        <w:rPr>
          <w:rFonts w:asciiTheme="majorHAnsi" w:hAnsiTheme="majorHAnsi"/>
        </w:rPr>
        <w:tab/>
      </w:r>
      <w:r w:rsidRPr="006A36A6">
        <w:rPr>
          <w:rFonts w:asciiTheme="majorHAnsi" w:hAnsiTheme="majorHAnsi"/>
        </w:rPr>
        <w:tab/>
        <w:t xml:space="preserve">202 </w:t>
      </w:r>
      <w:proofErr w:type="spellStart"/>
      <w:r w:rsidRPr="006A36A6">
        <w:rPr>
          <w:rFonts w:asciiTheme="majorHAnsi" w:hAnsiTheme="majorHAnsi"/>
        </w:rPr>
        <w:t>Fassett</w:t>
      </w:r>
      <w:proofErr w:type="spellEnd"/>
      <w:r w:rsidRPr="006A36A6">
        <w:rPr>
          <w:rFonts w:asciiTheme="majorHAnsi" w:hAnsiTheme="majorHAnsi"/>
        </w:rPr>
        <w:t xml:space="preserve"> St., Toledo, Ohio 43605</w:t>
      </w:r>
    </w:p>
    <w:p w:rsidR="00FE7228" w:rsidRPr="006A36A6" w:rsidRDefault="006A36A6" w:rsidP="006A36A6">
      <w:pPr>
        <w:spacing w:line="300" w:lineRule="exact"/>
        <w:ind w:left="3600" w:hanging="1440"/>
        <w:rPr>
          <w:rFonts w:asciiTheme="majorHAnsi" w:hAnsiTheme="majorHAnsi"/>
        </w:rPr>
      </w:pPr>
      <w:r w:rsidRPr="006A36A6">
        <w:rPr>
          <w:rFonts w:asciiTheme="majorHAnsi" w:hAnsiTheme="majorHAnsi"/>
          <w:b/>
        </w:rPr>
        <w:t>CONTACT</w:t>
      </w:r>
      <w:r w:rsidR="00FE7228" w:rsidRPr="006A36A6">
        <w:rPr>
          <w:rFonts w:asciiTheme="majorHAnsi" w:hAnsiTheme="majorHAnsi"/>
          <w:b/>
        </w:rPr>
        <w:t>:</w:t>
      </w:r>
      <w:r w:rsidR="00FE7228" w:rsidRPr="006A36A6">
        <w:rPr>
          <w:rFonts w:asciiTheme="majorHAnsi" w:hAnsiTheme="majorHAnsi"/>
        </w:rPr>
        <w:tab/>
      </w:r>
      <w:r w:rsidRPr="006A36A6">
        <w:rPr>
          <w:rFonts w:asciiTheme="majorHAnsi" w:hAnsiTheme="majorHAnsi"/>
        </w:rPr>
        <w:t xml:space="preserve">Melissa </w:t>
      </w:r>
      <w:proofErr w:type="spellStart"/>
      <w:r w:rsidR="00FE7228" w:rsidRPr="006A36A6">
        <w:rPr>
          <w:rFonts w:asciiTheme="majorHAnsi" w:hAnsiTheme="majorHAnsi"/>
        </w:rPr>
        <w:t>Hallenbeck</w:t>
      </w:r>
      <w:proofErr w:type="spellEnd"/>
      <w:r w:rsidR="00FE7228" w:rsidRPr="006A36A6">
        <w:rPr>
          <w:rFonts w:asciiTheme="majorHAnsi" w:hAnsiTheme="majorHAnsi"/>
        </w:rPr>
        <w:t xml:space="preserve">, Eat Fresh Live Well Coordinator:  </w:t>
      </w:r>
      <w:hyperlink r:id="rId7" w:history="1">
        <w:r w:rsidRPr="006A36A6">
          <w:rPr>
            <w:rStyle w:val="Hyperlink"/>
            <w:rFonts w:asciiTheme="majorHAnsi" w:hAnsiTheme="majorHAnsi"/>
          </w:rPr>
          <w:t>hallenbm@co.lucas.oh.us</w:t>
        </w:r>
      </w:hyperlink>
      <w:r w:rsidRPr="006A36A6">
        <w:rPr>
          <w:rFonts w:asciiTheme="majorHAnsi" w:hAnsiTheme="majorHAnsi"/>
        </w:rPr>
        <w:t xml:space="preserve"> or 419-213-4128</w:t>
      </w:r>
    </w:p>
    <w:p w:rsidR="006A36A6" w:rsidRPr="006A36A6" w:rsidRDefault="006A36A6" w:rsidP="006A36A6">
      <w:pPr>
        <w:spacing w:line="300" w:lineRule="exact"/>
        <w:ind w:left="3600" w:hanging="1440"/>
        <w:rPr>
          <w:rFonts w:asciiTheme="majorHAnsi" w:hAnsiTheme="majorHAnsi"/>
          <w:sz w:val="20"/>
          <w:szCs w:val="20"/>
        </w:rPr>
      </w:pPr>
    </w:p>
    <w:p w:rsidR="00FE7228" w:rsidRPr="006A36A6" w:rsidRDefault="00FE7228" w:rsidP="006A36A6">
      <w:pPr>
        <w:ind w:left="2160"/>
        <w:rPr>
          <w:rFonts w:asciiTheme="majorHAnsi" w:hAnsiTheme="majorHAnsi"/>
          <w:iCs/>
          <w:sz w:val="20"/>
          <w:szCs w:val="20"/>
        </w:rPr>
      </w:pPr>
      <w:r w:rsidRPr="006A36A6">
        <w:rPr>
          <w:rFonts w:asciiTheme="majorHAnsi" w:hAnsiTheme="majorHAnsi"/>
          <w:sz w:val="20"/>
          <w:szCs w:val="20"/>
        </w:rPr>
        <w:t xml:space="preserve">The Toledo-Lucas County Health Department grant is </w:t>
      </w:r>
      <w:r w:rsidRPr="006A36A6">
        <w:rPr>
          <w:rFonts w:asciiTheme="majorHAnsi" w:hAnsiTheme="majorHAnsi"/>
          <w:iCs/>
          <w:sz w:val="20"/>
          <w:szCs w:val="20"/>
        </w:rPr>
        <w:t xml:space="preserve">funded by the Preventive Health and Health Services Block Grant from the Centers for Disease Control and Prevention (CDC) and administered by the Ohio Department of Health, Bureau of Healthy Ohio, </w:t>
      </w:r>
      <w:r w:rsidR="006A36A6" w:rsidRPr="006A36A6">
        <w:rPr>
          <w:rFonts w:asciiTheme="majorHAnsi" w:hAnsiTheme="majorHAnsi"/>
          <w:iCs/>
          <w:sz w:val="20"/>
          <w:szCs w:val="20"/>
        </w:rPr>
        <w:t>and Creating</w:t>
      </w:r>
      <w:r w:rsidRPr="006A36A6">
        <w:rPr>
          <w:rFonts w:asciiTheme="majorHAnsi" w:hAnsiTheme="majorHAnsi"/>
          <w:iCs/>
          <w:sz w:val="20"/>
          <w:szCs w:val="20"/>
        </w:rPr>
        <w:t xml:space="preserve"> Healthy Communities Program. This publication (journal article, etc.) was supported by Grant Number 04810014CC0413 from CDC. Its contents are solely the responsibility of the authors and do not necessarily represent the official views of CDC.</w:t>
      </w:r>
    </w:p>
    <w:p w:rsidR="00FE7228" w:rsidRPr="006A36A6" w:rsidRDefault="00FE7228" w:rsidP="006A36A6">
      <w:pPr>
        <w:ind w:left="2160"/>
        <w:rPr>
          <w:rFonts w:asciiTheme="majorHAnsi" w:hAnsiTheme="majorHAnsi"/>
          <w:sz w:val="20"/>
          <w:szCs w:val="20"/>
        </w:rPr>
      </w:pPr>
    </w:p>
    <w:p w:rsidR="00FE7228" w:rsidRPr="006A36A6" w:rsidRDefault="00FE7228" w:rsidP="006A36A6">
      <w:pPr>
        <w:ind w:left="2160"/>
        <w:rPr>
          <w:rFonts w:asciiTheme="majorHAnsi" w:hAnsiTheme="majorHAnsi"/>
          <w:iCs/>
          <w:sz w:val="20"/>
          <w:szCs w:val="20"/>
        </w:rPr>
      </w:pPr>
      <w:r w:rsidRPr="006A36A6">
        <w:rPr>
          <w:rFonts w:asciiTheme="majorHAnsi" w:hAnsiTheme="majorHAnsi"/>
          <w:iCs/>
          <w:sz w:val="20"/>
          <w:szCs w:val="20"/>
        </w:rPr>
        <w:t>Partners to Imp</w:t>
      </w:r>
      <w:r w:rsidR="006A36A6" w:rsidRPr="006A36A6">
        <w:rPr>
          <w:rFonts w:asciiTheme="majorHAnsi" w:hAnsiTheme="majorHAnsi"/>
          <w:iCs/>
          <w:sz w:val="20"/>
          <w:szCs w:val="20"/>
        </w:rPr>
        <w:t>rove Community Health grant is m</w:t>
      </w:r>
      <w:r w:rsidRPr="006A36A6">
        <w:rPr>
          <w:rFonts w:asciiTheme="majorHAnsi" w:hAnsiTheme="majorHAnsi"/>
          <w:iCs/>
          <w:sz w:val="20"/>
          <w:szCs w:val="20"/>
        </w:rPr>
        <w:t>ade possible with funding from the Centers for Disease Control and Prevention.</w:t>
      </w:r>
    </w:p>
    <w:p w:rsidR="00FE7228" w:rsidRPr="006A36A6" w:rsidRDefault="00FE7228" w:rsidP="006A36A6">
      <w:pPr>
        <w:ind w:left="2160"/>
        <w:rPr>
          <w:rFonts w:asciiTheme="majorHAnsi" w:hAnsiTheme="majorHAnsi"/>
          <w:sz w:val="20"/>
          <w:szCs w:val="20"/>
        </w:rPr>
      </w:pPr>
      <w:r w:rsidRPr="006A36A6">
        <w:rPr>
          <w:rFonts w:asciiTheme="majorHAnsi" w:hAnsiTheme="majorHAnsi"/>
          <w:iCs/>
          <w:sz w:val="20"/>
          <w:szCs w:val="20"/>
        </w:rPr>
        <w:br/>
      </w:r>
      <w:r w:rsidRPr="006A36A6">
        <w:rPr>
          <w:rFonts w:asciiTheme="majorHAnsi" w:hAnsiTheme="majorHAnsi"/>
          <w:sz w:val="20"/>
          <w:szCs w:val="20"/>
        </w:rPr>
        <w:t xml:space="preserve">Funding for Live Well Greater Toledo is provided through grants from the Robert Wood Johnson Foundation, YMCA of the USA, YMCA of Greater Toledo and United Way of Greater Toledo.  </w:t>
      </w:r>
    </w:p>
    <w:p w:rsidR="002914BE" w:rsidRPr="006A36A6" w:rsidRDefault="006A36A6" w:rsidP="006A36A6">
      <w:pPr>
        <w:spacing w:line="300" w:lineRule="exact"/>
        <w:ind w:left="2160"/>
        <w:jc w:val="center"/>
        <w:rPr>
          <w:rFonts w:asciiTheme="majorHAnsi" w:hAnsiTheme="majorHAnsi"/>
          <w:sz w:val="20"/>
          <w:szCs w:val="20"/>
        </w:rPr>
      </w:pPr>
      <w:r w:rsidRPr="006A36A6">
        <w:rPr>
          <w:rFonts w:asciiTheme="majorHAnsi" w:hAnsiTheme="majorHAnsi"/>
          <w:sz w:val="20"/>
          <w:szCs w:val="20"/>
        </w:rPr>
        <w:t>###</w:t>
      </w:r>
    </w:p>
    <w:sectPr w:rsidR="002914BE" w:rsidRPr="006A36A6" w:rsidSect="00FB06C3">
      <w:headerReference w:type="even" r:id="rId8"/>
      <w:headerReference w:type="default" r:id="rId9"/>
      <w:headerReference w:type="first" r:id="rId10"/>
      <w:pgSz w:w="12240" w:h="15840"/>
      <w:pgMar w:top="720" w:right="720" w:bottom="720"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23C" w:rsidRDefault="007E023C" w:rsidP="00517A92">
      <w:r>
        <w:separator/>
      </w:r>
    </w:p>
  </w:endnote>
  <w:endnote w:type="continuationSeparator" w:id="0">
    <w:p w:rsidR="007E023C" w:rsidRDefault="007E023C" w:rsidP="0051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23C" w:rsidRDefault="007E023C" w:rsidP="00517A92">
      <w:r>
        <w:separator/>
      </w:r>
    </w:p>
  </w:footnote>
  <w:footnote w:type="continuationSeparator" w:id="0">
    <w:p w:rsidR="007E023C" w:rsidRDefault="007E023C" w:rsidP="00517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FEF" w:rsidRDefault="007E02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8752;mso-wrap-edited:f;mso-position-horizontal:center;mso-position-horizontal-relative:margin;mso-position-vertical:center;mso-position-vertical-relative:margin" wrapcoords="-26 0 -26 21559 21600 21559 21600 0 -26 0">
          <v:imagedata r:id="rId1" o:title="77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BE" w:rsidRDefault="007E023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89.5pt;margin-top:-1in;width:612pt;height:11in;z-index:251658752;mso-wrap-edited:f;mso-position-horizontal-relative:margin;mso-position-vertical-relative:margin" wrapcoords="-26 0 -26 21559 21600 21559 21600 0 -26 0">
          <v:imagedata r:id="rId1" o:title="773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FEF" w:rsidRDefault="00926A39">
    <w:pPr>
      <w:pStyle w:val="Header"/>
    </w:pPr>
    <w:r>
      <w:rPr>
        <w:noProof/>
      </w:rPr>
      <w:drawing>
        <wp:anchor distT="0" distB="0" distL="114300" distR="114300" simplePos="0" relativeHeight="251656704" behindDoc="1" locked="0" layoutInCell="1" allowOverlap="1">
          <wp:simplePos x="0" y="0"/>
          <wp:positionH relativeFrom="column">
            <wp:posOffset>-1143000</wp:posOffset>
          </wp:positionH>
          <wp:positionV relativeFrom="paragraph">
            <wp:posOffset>-457200</wp:posOffset>
          </wp:positionV>
          <wp:extent cx="7772400" cy="10076180"/>
          <wp:effectExtent l="0" t="0" r="0" b="7620"/>
          <wp:wrapNone/>
          <wp:docPr id="8" name="Picture 8" descr="Design:THREAD:Creative:THREAD PROJECTS:Toledo Lucas County Health Department:7739 Broch, Newslett, PP Temp &amp; Letthd Redesign:7739 creative:7739 TLCHD Letterhead Redesign:7739.FNL5 TLCHD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ign:THREAD:Creative:THREAD PROJECTS:Toledo Lucas County Health Department:7739 Broch, Newslett, PP Temp &amp; Letthd Redesign:7739 creative:7739 TLCHD Letterhead Redesign:7739.FNL5 TLCHD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6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A39"/>
    <w:rsid w:val="00011D1E"/>
    <w:rsid w:val="000D3146"/>
    <w:rsid w:val="0011286A"/>
    <w:rsid w:val="00162A72"/>
    <w:rsid w:val="00180A8F"/>
    <w:rsid w:val="002914BE"/>
    <w:rsid w:val="0042427A"/>
    <w:rsid w:val="004A02E4"/>
    <w:rsid w:val="00517A92"/>
    <w:rsid w:val="005776AD"/>
    <w:rsid w:val="006A36A6"/>
    <w:rsid w:val="00770C37"/>
    <w:rsid w:val="007E023C"/>
    <w:rsid w:val="008721B9"/>
    <w:rsid w:val="00926A39"/>
    <w:rsid w:val="0094254B"/>
    <w:rsid w:val="009517E8"/>
    <w:rsid w:val="009B5CC8"/>
    <w:rsid w:val="00A61FEF"/>
    <w:rsid w:val="00AB62F2"/>
    <w:rsid w:val="00B14BAD"/>
    <w:rsid w:val="00C577C4"/>
    <w:rsid w:val="00D061D9"/>
    <w:rsid w:val="00F818E3"/>
    <w:rsid w:val="00F85873"/>
    <w:rsid w:val="00F92DB1"/>
    <w:rsid w:val="00FB06C3"/>
    <w:rsid w:val="00FB31F5"/>
    <w:rsid w:val="00FE72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efaultImageDpi w14:val="300"/>
  <w15:docId w15:val="{5D95954E-4B0C-4936-92D3-0614DE1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A92"/>
    <w:pPr>
      <w:tabs>
        <w:tab w:val="center" w:pos="4320"/>
        <w:tab w:val="right" w:pos="8640"/>
      </w:tabs>
    </w:pPr>
  </w:style>
  <w:style w:type="character" w:customStyle="1" w:styleId="HeaderChar">
    <w:name w:val="Header Char"/>
    <w:link w:val="Header"/>
    <w:uiPriority w:val="99"/>
    <w:rsid w:val="00517A92"/>
    <w:rPr>
      <w:sz w:val="24"/>
      <w:szCs w:val="24"/>
    </w:rPr>
  </w:style>
  <w:style w:type="paragraph" w:styleId="Footer">
    <w:name w:val="footer"/>
    <w:basedOn w:val="Normal"/>
    <w:link w:val="FooterChar"/>
    <w:uiPriority w:val="99"/>
    <w:unhideWhenUsed/>
    <w:rsid w:val="00517A92"/>
    <w:pPr>
      <w:tabs>
        <w:tab w:val="center" w:pos="4320"/>
        <w:tab w:val="right" w:pos="8640"/>
      </w:tabs>
    </w:pPr>
  </w:style>
  <w:style w:type="character" w:customStyle="1" w:styleId="FooterChar">
    <w:name w:val="Footer Char"/>
    <w:link w:val="Footer"/>
    <w:uiPriority w:val="99"/>
    <w:rsid w:val="00517A92"/>
    <w:rPr>
      <w:sz w:val="24"/>
      <w:szCs w:val="24"/>
    </w:rPr>
  </w:style>
  <w:style w:type="character" w:styleId="Hyperlink">
    <w:name w:val="Hyperlink"/>
    <w:basedOn w:val="DefaultParagraphFont"/>
    <w:uiPriority w:val="99"/>
    <w:unhideWhenUsed/>
    <w:rsid w:val="00FE7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allenbm@co.lucas.oh.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6CB69-65B4-4028-A01B-D2A65511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Thread Marketing Group</Company>
  <LinksUpToDate>false</LinksUpToDate>
  <CharactersWithSpaces>2616</CharactersWithSpaces>
  <SharedDoc>false</SharedDoc>
  <HLinks>
    <vt:vector size="18" baseType="variant">
      <vt:variant>
        <vt:i4>917508</vt:i4>
      </vt:variant>
      <vt:variant>
        <vt:i4>-1</vt:i4>
      </vt:variant>
      <vt:variant>
        <vt:i4>2053</vt:i4>
      </vt:variant>
      <vt:variant>
        <vt:i4>1</vt:i4>
      </vt:variant>
      <vt:variant>
        <vt:lpwstr>7739</vt:lpwstr>
      </vt:variant>
      <vt:variant>
        <vt:lpwstr/>
      </vt:variant>
      <vt:variant>
        <vt:i4>917508</vt:i4>
      </vt:variant>
      <vt:variant>
        <vt:i4>-1</vt:i4>
      </vt:variant>
      <vt:variant>
        <vt:i4>2054</vt:i4>
      </vt:variant>
      <vt:variant>
        <vt:i4>1</vt:i4>
      </vt:variant>
      <vt:variant>
        <vt:lpwstr>7739</vt:lpwstr>
      </vt:variant>
      <vt:variant>
        <vt:lpwstr/>
      </vt:variant>
      <vt:variant>
        <vt:i4>917508</vt:i4>
      </vt:variant>
      <vt:variant>
        <vt:i4>-1</vt:i4>
      </vt:variant>
      <vt:variant>
        <vt:i4>2055</vt:i4>
      </vt:variant>
      <vt:variant>
        <vt:i4>1</vt:i4>
      </vt:variant>
      <vt:variant>
        <vt:lpwstr>7739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Martzke</dc:creator>
  <cp:keywords/>
  <dc:description/>
  <cp:lastModifiedBy>landss</cp:lastModifiedBy>
  <cp:revision>4</cp:revision>
  <cp:lastPrinted>2016-02-02T14:58:00Z</cp:lastPrinted>
  <dcterms:created xsi:type="dcterms:W3CDTF">2016-03-14T15:30:00Z</dcterms:created>
  <dcterms:modified xsi:type="dcterms:W3CDTF">2016-03-14T15:31:00Z</dcterms:modified>
</cp:coreProperties>
</file>